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 w:val="0"/>
        <w:adjustRightInd w:val="0"/>
        <w:snapToGrid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比赛规则：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b/>
          <w:snapToGrid w:val="0"/>
          <w:sz w:val="28"/>
          <w:szCs w:val="28"/>
        </w:rPr>
        <w:t>男子组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比赛规则</w:t>
      </w:r>
      <w:r>
        <w:rPr>
          <w:rFonts w:hint="eastAsia" w:ascii="宋体" w:hAnsi="宋体" w:eastAsia="宋体" w:cs="宋体"/>
          <w:b/>
          <w:snapToGrid w:val="0"/>
          <w:sz w:val="28"/>
          <w:szCs w:val="28"/>
        </w:rPr>
        <w:t>：</w:t>
      </w:r>
    </w:p>
    <w:p>
      <w:pPr>
        <w:pStyle w:val="3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拟设置A、B两小组，分组抽签时按上年比赛成绩设四支种子队，首先四支种子队抽签分在A、B两组，接着其他球队再抽签分组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after="0" w:line="24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本次赛事全部采用正规篮球比赛的规则</w:t>
      </w:r>
      <w:r>
        <w:rPr>
          <w:rFonts w:hint="eastAsia" w:ascii="宋体" w:hAnsi="宋体" w:eastAsia="宋体" w:cs="宋体"/>
          <w:b w:val="0"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after="0" w:line="24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赛制为上、下半场，各25分钟，其中上半场毛计时，下半场最后10分钟精确计时。所有的比赛在规定时间内出现平局，则进行加时赛，时间为5分钟；如再次出现平局，则连续加时，直至比赛分出胜负。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after="0" w:line="24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上、下半场每队各有2次暂停请求的机会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after="0" w:line="24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全队半场累计6次犯规，对方开始罚球；个人全场累计5次犯规离场。</w:t>
      </w:r>
    </w:p>
    <w:p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小组赛每场比赛获胜队获得3分，告负队记为0分。每个小组赛前两名获得出线权。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b/>
          <w:snapToGrid w:val="0"/>
          <w:sz w:val="28"/>
          <w:szCs w:val="28"/>
        </w:rPr>
        <w:t>女子组比赛规则：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after="0" w:line="24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本次赛事采用</w:t>
      </w:r>
      <w:r>
        <w:rPr>
          <w:rFonts w:hint="eastAsia" w:ascii="宋体" w:hAnsi="宋体" w:eastAsia="宋体" w:cs="宋体"/>
          <w:b w:val="0"/>
          <w:sz w:val="28"/>
          <w:szCs w:val="28"/>
        </w:rPr>
        <w:t>运球+投篮接力</w:t>
      </w:r>
      <w:r>
        <w:rPr>
          <w:rFonts w:hint="eastAsia" w:ascii="宋体" w:hAnsi="宋体" w:eastAsia="宋体" w:cs="宋体"/>
          <w:b w:val="0"/>
          <w:sz w:val="28"/>
          <w:szCs w:val="28"/>
        </w:rPr>
        <w:t>的比赛</w:t>
      </w:r>
      <w:r>
        <w:rPr>
          <w:rFonts w:hint="eastAsia" w:ascii="宋体" w:hAnsi="宋体" w:eastAsia="宋体" w:cs="宋体"/>
          <w:b w:val="0"/>
          <w:sz w:val="28"/>
          <w:szCs w:val="28"/>
        </w:rPr>
        <w:t>方法。</w:t>
      </w:r>
    </w:p>
    <w:p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参赛队员在两个篮球架之间的范围运球接力，每队选派5名队员参加比赛，每名队员往返一次并将篮球交给下一位队员，往——返间必须投篮一次，如果命中将获得减时10秒，如果五人全部命中总时间中将减去50秒。最后，时间短的获胜。</w:t>
      </w:r>
      <w:bookmarkStart w:id="0" w:name="_GoBack"/>
      <w:bookmarkEnd w:id="0"/>
    </w:p>
    <w:p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要求运球过程中如果球丢掉，必须自己捡回后在丢球位置重新开始。</w:t>
      </w:r>
    </w:p>
    <w:p>
      <w:pPr>
        <w:pStyle w:val="5"/>
        <w:numPr>
          <w:ilvl w:val="0"/>
          <w:numId w:val="1"/>
        </w:numPr>
        <w:adjustRightInd w:val="0"/>
        <w:snapToGrid w:val="0"/>
        <w:ind w:firstLineChars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小组赛每场比赛获胜队获得3分，告负队记为0分。每个小组赛前两名获得出线权。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b/>
          <w:snapToGrid w:val="0"/>
          <w:sz w:val="28"/>
          <w:szCs w:val="28"/>
        </w:rPr>
        <w:t>比赛注意事项：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各队伍应严格按照组委会发布的赛程进行比赛，若有特殊情况需要更改时间须提前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两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 xml:space="preserve">天向组委会提出申请，经批准后方能更改。 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比赛开始后（时间以当场裁判掌握为准），一方仍无法进行比赛则判该方弃权（由裁判、组委会签字生效）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。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因天气等意外因素影响而无法比赛，组委会会以事先指定的方式进行通知，未得到通知则按规定时间比赛，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迟到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十五分钟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方以弃权论处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。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 xml:space="preserve">比赛结束后，裁判及双方领队须在比赛记录上签字，检查无误后方可退场。如对比赛有异议，领队需当场向比赛组委会提出，并由组委会做出最后处理。 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比赛用球由组委会提供。各参赛队可以穿自己的球衣，如没有准备好球衣由组委会提供背心，严禁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佩戴戒指、手表等物品参加比赛。</w:t>
      </w:r>
    </w:p>
    <w:p>
      <w:pPr>
        <w:pStyle w:val="3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尊重裁判，对于裁判在比赛中进行的判罚可以在比赛结束后进行讨论，在比赛进行时应绝对服从，不得干扰比赛的正常进行，不得与裁判发生争执及攻击裁判，违者处以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技术犯规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或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停赛处理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。</w:t>
      </w:r>
    </w:p>
    <w:p>
      <w:pPr>
        <w:adjustRightInd w:val="0"/>
        <w:snapToGrid w:val="0"/>
        <w:ind w:firstLine="640"/>
        <w:jc w:val="righ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安光所工会、团委、研究生会</w:t>
      </w:r>
    </w:p>
    <w:p>
      <w:pPr>
        <w:adjustRightInd w:val="0"/>
        <w:snapToGrid w:val="0"/>
        <w:ind w:firstLine="64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88069233">
    <w:nsid w:val="29031A71"/>
    <w:multiLevelType w:val="multilevel"/>
    <w:tmpl w:val="29031A71"/>
    <w:lvl w:ilvl="0" w:tentative="1">
      <w:start w:val="1"/>
      <w:numFmt w:val="bullet"/>
      <w:lvlText w:val=""/>
      <w:lvlJc w:val="left"/>
      <w:pPr>
        <w:ind w:left="78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051343703">
    <w:nsid w:val="7A450557"/>
    <w:multiLevelType w:val="multilevel"/>
    <w:tmpl w:val="7A450557"/>
    <w:lvl w:ilvl="0" w:tentative="1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1">
      <w:start w:val="0"/>
      <w:numFmt w:val="bullet"/>
      <w:lvlText w:val="◆"/>
      <w:lvlJc w:val="left"/>
      <w:pPr>
        <w:ind w:left="1200" w:hanging="360"/>
      </w:pPr>
      <w:rPr>
        <w:rFonts w:hint="eastAsia" w:ascii="微软雅黑" w:hAnsi="微软雅黑" w:eastAsia="微软雅黑" w:cs="黑体"/>
        <w:color w:val="auto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051343703"/>
  </w:num>
  <w:num w:numId="2">
    <w:abstractNumId w:val="688069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3 Char"/>
    <w:basedOn w:val="4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2014-05-13T09:03:00Z</dcterms:created>
  <dc:creator>laserway</dc:creator>
  <cp:lastModifiedBy>qiqiong</cp:lastModifiedBy>
  <dcterms:modified xsi:type="dcterms:W3CDTF">2014-05-14T01:16:48Z</dcterms:modified>
  <dc:title>比赛规则：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